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ED8" w:rsidRDefault="00BF26DB" w:rsidP="00B80B85">
      <w:pPr>
        <w:spacing w:after="100" w:line="300" w:lineRule="exact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>证券代码：</w:t>
      </w:r>
      <w:r w:rsidRPr="009226CD">
        <w:rPr>
          <w:rFonts w:ascii="Times New Roman" w:eastAsia="宋体" w:hAnsi="Times New Roman" w:cs="Times New Roman"/>
          <w:sz w:val="24"/>
          <w:szCs w:val="24"/>
        </w:rPr>
        <w:t>002085</w:t>
      </w:r>
      <w:r w:rsidR="00B5260C">
        <w:rPr>
          <w:rStyle w:val="da"/>
          <w:sz w:val="24"/>
        </w:rPr>
        <w:t xml:space="preserve">         </w:t>
      </w:r>
      <w:r w:rsidR="009226CD">
        <w:rPr>
          <w:rStyle w:val="da"/>
          <w:sz w:val="24"/>
        </w:rPr>
        <w:t xml:space="preserve">     </w:t>
      </w:r>
      <w:r w:rsidR="00CB6FED">
        <w:rPr>
          <w:rStyle w:val="da"/>
          <w:sz w:val="24"/>
        </w:rPr>
        <w:t xml:space="preserve">   </w:t>
      </w:r>
      <w:r w:rsidR="009226CD">
        <w:rPr>
          <w:rStyle w:val="da"/>
          <w:sz w:val="24"/>
        </w:rPr>
        <w:t xml:space="preserve"> </w:t>
      </w:r>
      <w:r w:rsidRPr="009226CD">
        <w:rPr>
          <w:rFonts w:ascii="Times New Roman" w:eastAsia="宋体" w:hAnsi="Times New Roman" w:cs="Times New Roman"/>
          <w:sz w:val="24"/>
          <w:szCs w:val="24"/>
        </w:rPr>
        <w:t>证券简称：万丰奥威</w:t>
      </w:r>
      <w:r w:rsidR="00CB6FED">
        <w:rPr>
          <w:rStyle w:val="da"/>
          <w:sz w:val="24"/>
        </w:rPr>
        <w:t xml:space="preserve">            </w:t>
      </w:r>
      <w:r w:rsidR="00B5260C">
        <w:rPr>
          <w:rStyle w:val="da"/>
          <w:sz w:val="24"/>
        </w:rPr>
        <w:t xml:space="preserve"> </w:t>
      </w:r>
      <w:r w:rsidR="00B80B85">
        <w:rPr>
          <w:rStyle w:val="da"/>
          <w:sz w:val="24"/>
        </w:rPr>
        <w:t xml:space="preserve"> </w:t>
      </w:r>
      <w:r w:rsidR="00CB6FED">
        <w:rPr>
          <w:rStyle w:val="da"/>
          <w:sz w:val="24"/>
        </w:rPr>
        <w:t xml:space="preserve"> </w:t>
      </w:r>
      <w:r w:rsidR="00B5260C">
        <w:rPr>
          <w:rStyle w:val="da"/>
          <w:sz w:val="24"/>
        </w:rPr>
        <w:t xml:space="preserve">  </w:t>
      </w:r>
      <w:r w:rsidR="009226CD">
        <w:rPr>
          <w:rStyle w:val="da"/>
          <w:sz w:val="24"/>
        </w:rPr>
        <w:t xml:space="preserve"> </w:t>
      </w:r>
      <w:r w:rsidRPr="009226CD">
        <w:rPr>
          <w:rFonts w:ascii="Times New Roman" w:eastAsia="宋体" w:hAnsi="Times New Roman" w:cs="Times New Roman"/>
          <w:sz w:val="24"/>
          <w:szCs w:val="24"/>
        </w:rPr>
        <w:t>公告编号：</w:t>
      </w:r>
      <w:r w:rsidRPr="009226CD">
        <w:rPr>
          <w:rFonts w:ascii="Times New Roman" w:eastAsia="宋体" w:hAnsi="Times New Roman" w:cs="Times New Roman"/>
          <w:sz w:val="24"/>
          <w:szCs w:val="24"/>
        </w:rPr>
        <w:t>2026-044</w:t>
      </w:r>
    </w:p>
    <w:p w:rsidR="009226CD" w:rsidRPr="009226CD" w:rsidRDefault="009226CD">
      <w:pPr>
        <w:spacing w:after="100" w:line="300" w:lineRule="exact"/>
        <w:rPr>
          <w:rFonts w:ascii="Times New Roman" w:eastAsia="宋体" w:hAnsi="Times New Roman" w:cs="Times New Roman"/>
          <w:sz w:val="24"/>
          <w:szCs w:val="24"/>
        </w:rPr>
      </w:pPr>
    </w:p>
    <w:p w:rsidR="00E92ED8" w:rsidRPr="009226CD" w:rsidRDefault="00BF26DB" w:rsidP="009226CD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30"/>
          <w:szCs w:val="30"/>
        </w:rPr>
      </w:pPr>
      <w:r w:rsidRPr="009226CD">
        <w:rPr>
          <w:rFonts w:ascii="Times New Roman" w:eastAsia="宋体" w:hAnsi="Times New Roman" w:cs="Times New Roman"/>
          <w:b/>
          <w:bCs/>
          <w:sz w:val="30"/>
          <w:szCs w:val="30"/>
        </w:rPr>
        <w:t>浙江万丰奥威汽轮股份有限公司</w:t>
      </w:r>
    </w:p>
    <w:p w:rsidR="00E92ED8" w:rsidRPr="009226CD" w:rsidRDefault="009226CD" w:rsidP="009226CD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30"/>
          <w:szCs w:val="30"/>
        </w:rPr>
      </w:pPr>
      <w:r w:rsidRPr="009226CD">
        <w:rPr>
          <w:rFonts w:ascii="Times New Roman" w:eastAsia="宋体" w:hAnsi="Times New Roman" w:cs="Times New Roman"/>
          <w:b/>
          <w:bCs/>
          <w:sz w:val="30"/>
          <w:szCs w:val="30"/>
        </w:rPr>
        <w:t>2026</w:t>
      </w:r>
      <w:r w:rsidR="00BF26DB" w:rsidRPr="009226CD">
        <w:rPr>
          <w:rFonts w:ascii="Times New Roman" w:eastAsia="宋体" w:hAnsi="Times New Roman" w:cs="Times New Roman"/>
          <w:b/>
          <w:bCs/>
          <w:sz w:val="30"/>
          <w:szCs w:val="30"/>
        </w:rPr>
        <w:t>年第</w:t>
      </w:r>
      <w:r w:rsidRPr="009226CD">
        <w:rPr>
          <w:rFonts w:ascii="Times New Roman" w:eastAsia="宋体" w:hAnsi="Times New Roman" w:cs="Times New Roman"/>
          <w:b/>
          <w:bCs/>
          <w:sz w:val="30"/>
          <w:szCs w:val="30"/>
        </w:rPr>
        <w:t>三</w:t>
      </w:r>
      <w:r w:rsidR="00BF26DB" w:rsidRPr="009226CD">
        <w:rPr>
          <w:rFonts w:ascii="Times New Roman" w:eastAsia="宋体" w:hAnsi="Times New Roman" w:cs="Times New Roman"/>
          <w:b/>
          <w:bCs/>
          <w:sz w:val="30"/>
          <w:szCs w:val="30"/>
        </w:rPr>
        <w:t>次临时股东会决议公告</w:t>
      </w:r>
    </w:p>
    <w:p w:rsidR="009226CD" w:rsidRPr="009226CD" w:rsidRDefault="009226CD">
      <w:pPr>
        <w:spacing w:line="400" w:lineRule="exact"/>
        <w:ind w:firstLineChars="200" w:firstLine="482"/>
        <w:rPr>
          <w:rFonts w:ascii="Times New Roman" w:eastAsia="宋体" w:hAnsi="Times New Roman" w:cs="Times New Roman"/>
          <w:b/>
          <w:sz w:val="24"/>
        </w:rPr>
      </w:pPr>
    </w:p>
    <w:p w:rsidR="009226CD" w:rsidRPr="00BF26DB" w:rsidRDefault="009226CD" w:rsidP="00B80B85">
      <w:pPr>
        <w:snapToGrid w:val="0"/>
        <w:spacing w:line="360" w:lineRule="auto"/>
        <w:ind w:firstLineChars="200" w:firstLine="482"/>
        <w:jc w:val="both"/>
        <w:rPr>
          <w:rFonts w:ascii="楷体_GB2312" w:eastAsia="楷体_GB2312" w:hAnsi="Times New Roman" w:cs="Times New Roman"/>
          <w:b/>
          <w:sz w:val="24"/>
        </w:rPr>
      </w:pPr>
      <w:r w:rsidRPr="00BF26DB">
        <w:rPr>
          <w:rFonts w:ascii="楷体_GB2312" w:eastAsia="楷体_GB2312" w:hAnsi="Times New Roman" w:cs="Times New Roman" w:hint="eastAsia"/>
          <w:b/>
          <w:sz w:val="24"/>
        </w:rPr>
        <w:t>本公司及董事会全体成员保证信息披露的内容真实、准确、完整，没有虚假记载、误导性陈述或重大遗漏。</w:t>
      </w:r>
    </w:p>
    <w:p w:rsidR="009226CD" w:rsidRPr="009226CD" w:rsidRDefault="009226CD" w:rsidP="00B5260C">
      <w:pPr>
        <w:snapToGrid w:val="0"/>
        <w:spacing w:line="360" w:lineRule="auto"/>
        <w:ind w:firstLineChars="200" w:firstLine="422"/>
        <w:rPr>
          <w:rFonts w:ascii="Times New Roman" w:eastAsia="宋体" w:hAnsi="Times New Roman" w:cs="Times New Roman"/>
          <w:b/>
          <w:bCs/>
          <w:szCs w:val="21"/>
        </w:rPr>
      </w:pPr>
    </w:p>
    <w:p w:rsidR="00E92ED8" w:rsidRPr="009226CD" w:rsidRDefault="00BF26DB" w:rsidP="00B5260C">
      <w:pPr>
        <w:snapToGrid w:val="0"/>
        <w:spacing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9226CD">
        <w:rPr>
          <w:rFonts w:ascii="Times New Roman" w:eastAsia="宋体" w:hAnsi="Times New Roman" w:cs="Times New Roman"/>
          <w:b/>
          <w:bCs/>
          <w:sz w:val="24"/>
          <w:szCs w:val="24"/>
        </w:rPr>
        <w:t>特别提示：</w:t>
      </w:r>
    </w:p>
    <w:p w:rsidR="00E92ED8" w:rsidRPr="009226CD" w:rsidRDefault="00BF26DB" w:rsidP="00B5260C">
      <w:pPr>
        <w:snapToGrid w:val="0"/>
        <w:spacing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 xml:space="preserve">● </w:t>
      </w:r>
      <w:r w:rsidRPr="009226CD">
        <w:rPr>
          <w:rFonts w:ascii="Times New Roman" w:eastAsia="宋体" w:hAnsi="Times New Roman" w:cs="Times New Roman"/>
          <w:sz w:val="24"/>
          <w:szCs w:val="24"/>
        </w:rPr>
        <w:t>本次股东会未出现否决提案的情形。</w:t>
      </w:r>
    </w:p>
    <w:p w:rsidR="009226CD" w:rsidRPr="009226CD" w:rsidRDefault="00BF26DB" w:rsidP="00B5260C">
      <w:pPr>
        <w:snapToGrid w:val="0"/>
        <w:spacing w:line="360" w:lineRule="auto"/>
        <w:ind w:firstLineChars="200" w:firstLine="480"/>
        <w:jc w:val="both"/>
        <w:divId w:val="1027483372"/>
        <w:rPr>
          <w:rFonts w:ascii="Times New Roman" w:eastAsia="宋体" w:hAnsi="Times New Roman" w:cs="Times New Roman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 xml:space="preserve">● </w:t>
      </w:r>
      <w:r>
        <w:rPr>
          <w:rFonts w:ascii="Times New Roman" w:eastAsia="宋体" w:hAnsi="Times New Roman" w:cs="Times New Roman"/>
          <w:sz w:val="24"/>
          <w:szCs w:val="24"/>
        </w:rPr>
        <w:t>本次股东会审议通过分红</w:t>
      </w:r>
      <w:r w:rsidRPr="009226CD">
        <w:rPr>
          <w:rFonts w:ascii="Times New Roman" w:eastAsia="宋体" w:hAnsi="Times New Roman" w:cs="Times New Roman"/>
          <w:sz w:val="24"/>
          <w:szCs w:val="24"/>
        </w:rPr>
        <w:t>方案。</w:t>
      </w:r>
    </w:p>
    <w:p w:rsidR="00A76E20" w:rsidRPr="009226CD" w:rsidRDefault="00BF26DB" w:rsidP="00B5260C">
      <w:pPr>
        <w:snapToGrid w:val="0"/>
        <w:spacing w:line="360" w:lineRule="auto"/>
        <w:ind w:firstLineChars="200" w:firstLine="480"/>
        <w:jc w:val="both"/>
        <w:divId w:val="1027483372"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 xml:space="preserve">● </w:t>
      </w:r>
      <w:r w:rsidRPr="009226CD">
        <w:rPr>
          <w:rFonts w:ascii="Times New Roman" w:eastAsia="宋体" w:hAnsi="Times New Roman" w:cs="Times New Roman"/>
          <w:sz w:val="24"/>
          <w:szCs w:val="24"/>
        </w:rPr>
        <w:t>本次股东会未涉及变更以往股东会已通过的决议。</w:t>
      </w:r>
    </w:p>
    <w:p w:rsidR="001C137F" w:rsidRDefault="001C137F" w:rsidP="00CB6FED">
      <w:bookmarkStart w:id="0" w:name="_Toc988889"/>
    </w:p>
    <w:p w:rsidR="00E92ED8" w:rsidRPr="009226CD" w:rsidRDefault="00BF26DB" w:rsidP="00B5260C">
      <w:pPr>
        <w:pStyle w:val="2"/>
        <w:snapToGrid w:val="0"/>
        <w:spacing w:before="0" w:after="0"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9226CD">
        <w:rPr>
          <w:rFonts w:ascii="Times New Roman" w:eastAsia="宋体" w:hAnsi="Times New Roman" w:cs="Times New Roman"/>
          <w:b/>
          <w:bCs/>
          <w:sz w:val="24"/>
          <w:szCs w:val="24"/>
        </w:rPr>
        <w:t>一、会议召开和出席情况</w:t>
      </w:r>
      <w:bookmarkEnd w:id="0"/>
    </w:p>
    <w:p w:rsidR="00E92ED8" w:rsidRPr="009226CD" w:rsidRDefault="00BF26DB" w:rsidP="00B5260C">
      <w:pPr>
        <w:snapToGrid w:val="0"/>
        <w:spacing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>1</w:t>
      </w:r>
      <w:r w:rsidRPr="009226CD">
        <w:rPr>
          <w:rFonts w:ascii="Times New Roman" w:eastAsia="宋体" w:hAnsi="Times New Roman" w:cs="Times New Roman"/>
          <w:sz w:val="24"/>
          <w:szCs w:val="24"/>
        </w:rPr>
        <w:t>、现场会议召开时间：</w:t>
      </w:r>
      <w:r w:rsidRPr="009226CD">
        <w:rPr>
          <w:rFonts w:ascii="Times New Roman" w:eastAsia="宋体" w:hAnsi="Times New Roman" w:cs="Times New Roman"/>
          <w:sz w:val="24"/>
          <w:szCs w:val="24"/>
        </w:rPr>
        <w:t>2026</w:t>
      </w:r>
      <w:r w:rsidRPr="009226CD">
        <w:rPr>
          <w:rFonts w:ascii="Times New Roman" w:eastAsia="宋体" w:hAnsi="Times New Roman" w:cs="Times New Roman"/>
          <w:sz w:val="24"/>
          <w:szCs w:val="24"/>
        </w:rPr>
        <w:t>年</w:t>
      </w:r>
      <w:r w:rsidRPr="009226CD">
        <w:rPr>
          <w:rFonts w:ascii="Times New Roman" w:eastAsia="宋体" w:hAnsi="Times New Roman" w:cs="Times New Roman"/>
          <w:sz w:val="24"/>
          <w:szCs w:val="24"/>
        </w:rPr>
        <w:t>9</w:t>
      </w:r>
      <w:r w:rsidRPr="009226CD">
        <w:rPr>
          <w:rFonts w:ascii="Times New Roman" w:eastAsia="宋体" w:hAnsi="Times New Roman" w:cs="Times New Roman"/>
          <w:sz w:val="24"/>
          <w:szCs w:val="24"/>
        </w:rPr>
        <w:t>月</w:t>
      </w:r>
      <w:r w:rsidRPr="009226CD">
        <w:rPr>
          <w:rFonts w:ascii="Times New Roman" w:eastAsia="宋体" w:hAnsi="Times New Roman" w:cs="Times New Roman"/>
          <w:sz w:val="24"/>
          <w:szCs w:val="24"/>
        </w:rPr>
        <w:t>11</w:t>
      </w:r>
      <w:r w:rsidRPr="009226CD">
        <w:rPr>
          <w:rFonts w:ascii="Times New Roman" w:eastAsia="宋体" w:hAnsi="Times New Roman" w:cs="Times New Roman"/>
          <w:sz w:val="24"/>
          <w:szCs w:val="24"/>
        </w:rPr>
        <w:t>日</w:t>
      </w:r>
      <w:r w:rsidRPr="009226CD">
        <w:rPr>
          <w:rFonts w:ascii="Times New Roman" w:eastAsia="宋体" w:hAnsi="Times New Roman" w:cs="Times New Roman"/>
          <w:sz w:val="24"/>
          <w:szCs w:val="24"/>
        </w:rPr>
        <w:t>14:30</w:t>
      </w:r>
    </w:p>
    <w:p w:rsidR="00E92ED8" w:rsidRPr="009226CD" w:rsidRDefault="00BF26DB" w:rsidP="00B5260C">
      <w:pPr>
        <w:snapToGrid w:val="0"/>
        <w:spacing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>2</w:t>
      </w:r>
      <w:r w:rsidRPr="009226CD">
        <w:rPr>
          <w:rFonts w:ascii="Times New Roman" w:eastAsia="宋体" w:hAnsi="Times New Roman" w:cs="Times New Roman"/>
          <w:sz w:val="24"/>
          <w:szCs w:val="24"/>
        </w:rPr>
        <w:t>、网络投票时间：通过深圳证券交易所交易系统进行网络投票的具体时间为</w:t>
      </w:r>
      <w:r w:rsidRPr="009226CD">
        <w:rPr>
          <w:rFonts w:ascii="Times New Roman" w:eastAsia="宋体" w:hAnsi="Times New Roman" w:cs="Times New Roman"/>
          <w:sz w:val="24"/>
          <w:szCs w:val="24"/>
        </w:rPr>
        <w:t>2026</w:t>
      </w:r>
      <w:r w:rsidRPr="009226CD">
        <w:rPr>
          <w:rFonts w:ascii="Times New Roman" w:eastAsia="宋体" w:hAnsi="Times New Roman" w:cs="Times New Roman"/>
          <w:sz w:val="24"/>
          <w:szCs w:val="24"/>
        </w:rPr>
        <w:t>年</w:t>
      </w:r>
      <w:r w:rsidRPr="009226CD">
        <w:rPr>
          <w:rFonts w:ascii="Times New Roman" w:eastAsia="宋体" w:hAnsi="Times New Roman" w:cs="Times New Roman"/>
          <w:sz w:val="24"/>
          <w:szCs w:val="24"/>
        </w:rPr>
        <w:t>9</w:t>
      </w:r>
      <w:r w:rsidRPr="009226CD">
        <w:rPr>
          <w:rFonts w:ascii="Times New Roman" w:eastAsia="宋体" w:hAnsi="Times New Roman" w:cs="Times New Roman"/>
          <w:sz w:val="24"/>
          <w:szCs w:val="24"/>
        </w:rPr>
        <w:t>月</w:t>
      </w:r>
      <w:r w:rsidRPr="009226CD">
        <w:rPr>
          <w:rFonts w:ascii="Times New Roman" w:eastAsia="宋体" w:hAnsi="Times New Roman" w:cs="Times New Roman"/>
          <w:sz w:val="24"/>
          <w:szCs w:val="24"/>
        </w:rPr>
        <w:t>11</w:t>
      </w:r>
      <w:r w:rsidRPr="009226CD">
        <w:rPr>
          <w:rFonts w:ascii="Times New Roman" w:eastAsia="宋体" w:hAnsi="Times New Roman" w:cs="Times New Roman"/>
          <w:sz w:val="24"/>
          <w:szCs w:val="24"/>
        </w:rPr>
        <w:t>日的</w:t>
      </w:r>
      <w:r w:rsidRPr="009226CD">
        <w:rPr>
          <w:rFonts w:ascii="Times New Roman" w:eastAsia="宋体" w:hAnsi="Times New Roman" w:cs="Times New Roman"/>
          <w:sz w:val="24"/>
          <w:szCs w:val="24"/>
        </w:rPr>
        <w:t>9:15</w:t>
      </w:r>
      <w:r w:rsidR="00356853">
        <w:rPr>
          <w:rFonts w:ascii="Times New Roman" w:eastAsia="宋体" w:hAnsi="Times New Roman" w:cs="Times New Roman"/>
          <w:sz w:val="24"/>
          <w:szCs w:val="24"/>
        </w:rPr>
        <w:t>-</w:t>
      </w:r>
      <w:r w:rsidRPr="009226CD">
        <w:rPr>
          <w:rFonts w:ascii="Times New Roman" w:eastAsia="宋体" w:hAnsi="Times New Roman" w:cs="Times New Roman"/>
          <w:sz w:val="24"/>
          <w:szCs w:val="24"/>
        </w:rPr>
        <w:t>9</w:t>
      </w:r>
      <w:r w:rsidRPr="009226CD">
        <w:rPr>
          <w:rFonts w:ascii="Times New Roman" w:eastAsia="宋体" w:hAnsi="Times New Roman" w:cs="Times New Roman"/>
          <w:sz w:val="24"/>
          <w:szCs w:val="24"/>
        </w:rPr>
        <w:t>：</w:t>
      </w:r>
      <w:r w:rsidRPr="009226CD">
        <w:rPr>
          <w:rFonts w:ascii="Times New Roman" w:eastAsia="宋体" w:hAnsi="Times New Roman" w:cs="Times New Roman"/>
          <w:sz w:val="24"/>
          <w:szCs w:val="24"/>
        </w:rPr>
        <w:t>25</w:t>
      </w:r>
      <w:r w:rsidRPr="009226CD">
        <w:rPr>
          <w:rFonts w:ascii="Times New Roman" w:eastAsia="宋体" w:hAnsi="Times New Roman" w:cs="Times New Roman"/>
          <w:sz w:val="24"/>
          <w:szCs w:val="24"/>
        </w:rPr>
        <w:t>，</w:t>
      </w:r>
      <w:r w:rsidRPr="009226CD">
        <w:rPr>
          <w:rFonts w:ascii="Times New Roman" w:eastAsia="宋体" w:hAnsi="Times New Roman" w:cs="Times New Roman"/>
          <w:sz w:val="24"/>
          <w:szCs w:val="24"/>
        </w:rPr>
        <w:t>9</w:t>
      </w:r>
      <w:r w:rsidR="00356853">
        <w:rPr>
          <w:rFonts w:ascii="Times New Roman" w:eastAsia="宋体" w:hAnsi="Times New Roman" w:cs="Times New Roman" w:hint="eastAsia"/>
          <w:sz w:val="24"/>
          <w:szCs w:val="24"/>
        </w:rPr>
        <w:t>:</w:t>
      </w:r>
      <w:r w:rsidRPr="009226CD">
        <w:rPr>
          <w:rFonts w:ascii="Times New Roman" w:eastAsia="宋体" w:hAnsi="Times New Roman" w:cs="Times New Roman"/>
          <w:sz w:val="24"/>
          <w:szCs w:val="24"/>
        </w:rPr>
        <w:t>30</w:t>
      </w:r>
      <w:r w:rsidR="00356853">
        <w:rPr>
          <w:rFonts w:ascii="Times New Roman" w:eastAsia="宋体" w:hAnsi="Times New Roman" w:cs="Times New Roman"/>
          <w:sz w:val="24"/>
          <w:szCs w:val="24"/>
        </w:rPr>
        <w:t>-</w:t>
      </w:r>
      <w:r w:rsidRPr="009226CD">
        <w:rPr>
          <w:rFonts w:ascii="Times New Roman" w:eastAsia="宋体" w:hAnsi="Times New Roman" w:cs="Times New Roman"/>
          <w:sz w:val="24"/>
          <w:szCs w:val="24"/>
        </w:rPr>
        <w:t>11:30</w:t>
      </w:r>
      <w:r w:rsidRPr="009226CD">
        <w:rPr>
          <w:rFonts w:ascii="Times New Roman" w:eastAsia="宋体" w:hAnsi="Times New Roman" w:cs="Times New Roman"/>
          <w:sz w:val="24"/>
          <w:szCs w:val="24"/>
        </w:rPr>
        <w:t>，</w:t>
      </w:r>
      <w:r w:rsidRPr="009226CD">
        <w:rPr>
          <w:rFonts w:ascii="Times New Roman" w:eastAsia="宋体" w:hAnsi="Times New Roman" w:cs="Times New Roman"/>
          <w:sz w:val="24"/>
          <w:szCs w:val="24"/>
        </w:rPr>
        <w:t>13:00</w:t>
      </w:r>
      <w:r w:rsidR="00356853">
        <w:rPr>
          <w:rFonts w:ascii="Times New Roman" w:eastAsia="宋体" w:hAnsi="Times New Roman" w:cs="Times New Roman"/>
          <w:sz w:val="24"/>
          <w:szCs w:val="24"/>
        </w:rPr>
        <w:t>-</w:t>
      </w:r>
      <w:r w:rsidRPr="009226CD">
        <w:rPr>
          <w:rFonts w:ascii="Times New Roman" w:eastAsia="宋体" w:hAnsi="Times New Roman" w:cs="Times New Roman"/>
          <w:sz w:val="24"/>
          <w:szCs w:val="24"/>
        </w:rPr>
        <w:t>15:00</w:t>
      </w:r>
      <w:r w:rsidRPr="009226CD">
        <w:rPr>
          <w:rFonts w:ascii="Times New Roman" w:eastAsia="宋体" w:hAnsi="Times New Roman" w:cs="Times New Roman"/>
          <w:sz w:val="24"/>
          <w:szCs w:val="24"/>
        </w:rPr>
        <w:t>；通过深圳证券交易所互联网投票系统投票的具体时间为</w:t>
      </w:r>
      <w:r w:rsidRPr="009226CD">
        <w:rPr>
          <w:rFonts w:ascii="Times New Roman" w:eastAsia="宋体" w:hAnsi="Times New Roman" w:cs="Times New Roman"/>
          <w:sz w:val="24"/>
          <w:szCs w:val="24"/>
        </w:rPr>
        <w:t>2026</w:t>
      </w:r>
      <w:r w:rsidRPr="009226CD">
        <w:rPr>
          <w:rFonts w:ascii="Times New Roman" w:eastAsia="宋体" w:hAnsi="Times New Roman" w:cs="Times New Roman"/>
          <w:sz w:val="24"/>
          <w:szCs w:val="24"/>
        </w:rPr>
        <w:t>年</w:t>
      </w:r>
      <w:r w:rsidRPr="009226CD">
        <w:rPr>
          <w:rFonts w:ascii="Times New Roman" w:eastAsia="宋体" w:hAnsi="Times New Roman" w:cs="Times New Roman"/>
          <w:sz w:val="24"/>
          <w:szCs w:val="24"/>
        </w:rPr>
        <w:t>9</w:t>
      </w:r>
      <w:r w:rsidRPr="009226CD">
        <w:rPr>
          <w:rFonts w:ascii="Times New Roman" w:eastAsia="宋体" w:hAnsi="Times New Roman" w:cs="Times New Roman"/>
          <w:sz w:val="24"/>
          <w:szCs w:val="24"/>
        </w:rPr>
        <w:t>月</w:t>
      </w:r>
      <w:r w:rsidRPr="009226CD">
        <w:rPr>
          <w:rFonts w:ascii="Times New Roman" w:eastAsia="宋体" w:hAnsi="Times New Roman" w:cs="Times New Roman"/>
          <w:sz w:val="24"/>
          <w:szCs w:val="24"/>
        </w:rPr>
        <w:t>11</w:t>
      </w:r>
      <w:r w:rsidRPr="009226CD">
        <w:rPr>
          <w:rFonts w:ascii="Times New Roman" w:eastAsia="宋体" w:hAnsi="Times New Roman" w:cs="Times New Roman"/>
          <w:sz w:val="24"/>
          <w:szCs w:val="24"/>
        </w:rPr>
        <w:t>日的</w:t>
      </w:r>
      <w:r w:rsidRPr="009226CD">
        <w:rPr>
          <w:rFonts w:ascii="Times New Roman" w:eastAsia="宋体" w:hAnsi="Times New Roman" w:cs="Times New Roman"/>
          <w:sz w:val="24"/>
          <w:szCs w:val="24"/>
        </w:rPr>
        <w:t>9:15</w:t>
      </w:r>
      <w:r w:rsidRPr="009226CD">
        <w:rPr>
          <w:rFonts w:ascii="Times New Roman" w:eastAsia="宋体" w:hAnsi="Times New Roman" w:cs="Times New Roman"/>
          <w:sz w:val="24"/>
          <w:szCs w:val="24"/>
        </w:rPr>
        <w:t>至</w:t>
      </w:r>
      <w:r w:rsidRPr="009226CD">
        <w:rPr>
          <w:rFonts w:ascii="Times New Roman" w:eastAsia="宋体" w:hAnsi="Times New Roman" w:cs="Times New Roman"/>
          <w:sz w:val="24"/>
          <w:szCs w:val="24"/>
        </w:rPr>
        <w:t>15:00</w:t>
      </w:r>
      <w:r w:rsidRPr="009226CD">
        <w:rPr>
          <w:rFonts w:ascii="Times New Roman" w:eastAsia="宋体" w:hAnsi="Times New Roman" w:cs="Times New Roman"/>
          <w:sz w:val="24"/>
          <w:szCs w:val="24"/>
        </w:rPr>
        <w:t>的任意时间。</w:t>
      </w:r>
    </w:p>
    <w:p w:rsidR="009226CD" w:rsidRDefault="00BF26DB" w:rsidP="00B5260C">
      <w:pPr>
        <w:snapToGrid w:val="0"/>
        <w:spacing w:line="360" w:lineRule="auto"/>
        <w:ind w:firstLineChars="200" w:firstLine="480"/>
        <w:jc w:val="both"/>
        <w:divId w:val="2050643711"/>
        <w:rPr>
          <w:rFonts w:ascii="Times New Roman" w:eastAsia="宋体" w:hAnsi="Times New Roman" w:cs="Times New Roman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>3</w:t>
      </w:r>
      <w:r w:rsidRPr="009226CD">
        <w:rPr>
          <w:rFonts w:ascii="Times New Roman" w:eastAsia="宋体" w:hAnsi="Times New Roman" w:cs="Times New Roman"/>
          <w:sz w:val="24"/>
          <w:szCs w:val="24"/>
        </w:rPr>
        <w:t>、会议方式：本次股东会采用现场投票与网络投票相结合的方式召开。</w:t>
      </w:r>
    </w:p>
    <w:p w:rsidR="009226CD" w:rsidRDefault="00BF26DB" w:rsidP="00B5260C">
      <w:pPr>
        <w:snapToGrid w:val="0"/>
        <w:spacing w:line="360" w:lineRule="auto"/>
        <w:ind w:firstLineChars="200" w:firstLine="480"/>
        <w:jc w:val="both"/>
        <w:divId w:val="2050643711"/>
        <w:rPr>
          <w:rFonts w:ascii="Times New Roman" w:eastAsia="宋体" w:hAnsi="Times New Roman" w:cs="Times New Roman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>4</w:t>
      </w:r>
      <w:r w:rsidRPr="009226CD">
        <w:rPr>
          <w:rFonts w:ascii="Times New Roman" w:eastAsia="宋体" w:hAnsi="Times New Roman" w:cs="Times New Roman"/>
          <w:sz w:val="24"/>
          <w:szCs w:val="24"/>
        </w:rPr>
        <w:t>、现场会议召开地点：浙江省新昌县万丰科技园</w:t>
      </w:r>
      <w:r w:rsidR="009226CD"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:rsidR="009226CD" w:rsidRDefault="00BF26DB" w:rsidP="00B5260C">
      <w:pPr>
        <w:snapToGrid w:val="0"/>
        <w:spacing w:line="360" w:lineRule="auto"/>
        <w:ind w:firstLineChars="200" w:firstLine="480"/>
        <w:jc w:val="both"/>
        <w:divId w:val="2050643711"/>
        <w:rPr>
          <w:rFonts w:ascii="Times New Roman" w:eastAsia="宋体" w:hAnsi="Times New Roman" w:cs="Times New Roman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>5</w:t>
      </w:r>
      <w:r w:rsidRPr="009226CD">
        <w:rPr>
          <w:rFonts w:ascii="Times New Roman" w:eastAsia="宋体" w:hAnsi="Times New Roman" w:cs="Times New Roman"/>
          <w:sz w:val="24"/>
          <w:szCs w:val="24"/>
        </w:rPr>
        <w:t>、本次股东会由公司董事会召集，董事长赵亚红先生主持。本次会议的召集、召开符合《中华人民共和国公司法》《深圳证券交易所股票上市规则》《深圳证券交易所上市公司自律监管指引第</w:t>
      </w:r>
      <w:r w:rsidRPr="009226CD">
        <w:rPr>
          <w:rFonts w:ascii="Times New Roman" w:eastAsia="宋体" w:hAnsi="Times New Roman" w:cs="Times New Roman"/>
          <w:sz w:val="24"/>
          <w:szCs w:val="24"/>
        </w:rPr>
        <w:t>1</w:t>
      </w:r>
      <w:r w:rsidRPr="009226CD">
        <w:rPr>
          <w:rFonts w:ascii="Times New Roman" w:eastAsia="宋体" w:hAnsi="Times New Roman" w:cs="Times New Roman"/>
          <w:sz w:val="24"/>
          <w:szCs w:val="24"/>
        </w:rPr>
        <w:t>号</w:t>
      </w:r>
      <w:r w:rsidRPr="009226CD">
        <w:rPr>
          <w:rFonts w:ascii="Times New Roman" w:eastAsia="宋体" w:hAnsi="Times New Roman" w:cs="Times New Roman"/>
          <w:sz w:val="24"/>
          <w:szCs w:val="24"/>
        </w:rPr>
        <w:t>—</w:t>
      </w:r>
      <w:r w:rsidRPr="009226CD">
        <w:rPr>
          <w:rFonts w:ascii="Times New Roman" w:eastAsia="宋体" w:hAnsi="Times New Roman" w:cs="Times New Roman"/>
          <w:sz w:val="24"/>
          <w:szCs w:val="24"/>
        </w:rPr>
        <w:t>主板上市公司规范运作》等法律、行政法规、部门规章、规范性文件及《公司章程》的有关规定。</w:t>
      </w:r>
    </w:p>
    <w:p w:rsidR="00A76E20" w:rsidRPr="009226CD" w:rsidRDefault="00BF26DB" w:rsidP="00B5260C">
      <w:pPr>
        <w:snapToGrid w:val="0"/>
        <w:spacing w:line="360" w:lineRule="auto"/>
        <w:ind w:firstLineChars="200" w:firstLine="480"/>
        <w:jc w:val="both"/>
        <w:divId w:val="2050643711"/>
        <w:rPr>
          <w:rFonts w:ascii="Times New Roman" w:eastAsia="宋体" w:hAnsi="Times New Roman" w:cs="Times New Roman"/>
          <w:sz w:val="24"/>
          <w:szCs w:val="24"/>
        </w:rPr>
      </w:pPr>
      <w:r w:rsidRPr="009226CD">
        <w:rPr>
          <w:rFonts w:ascii="Times New Roman" w:eastAsia="宋体" w:hAnsi="Times New Roman" w:cs="Times New Roman"/>
          <w:sz w:val="24"/>
          <w:szCs w:val="24"/>
        </w:rPr>
        <w:t>6</w:t>
      </w:r>
      <w:r w:rsidRPr="009226CD">
        <w:rPr>
          <w:rFonts w:ascii="Times New Roman" w:eastAsia="宋体" w:hAnsi="Times New Roman" w:cs="Times New Roman"/>
          <w:sz w:val="24"/>
          <w:szCs w:val="24"/>
        </w:rPr>
        <w:t>、会议出席情况</w:t>
      </w:r>
    </w:p>
    <w:p w:rsidR="00A76E20" w:rsidRPr="009226CD" w:rsidRDefault="00BF26DB" w:rsidP="00B5260C">
      <w:pPr>
        <w:pStyle w:val="a3"/>
        <w:snapToGrid w:val="0"/>
        <w:spacing w:before="0" w:beforeAutospacing="0" w:after="0" w:afterAutospacing="0" w:line="360" w:lineRule="auto"/>
        <w:ind w:firstLineChars="200" w:firstLine="480"/>
        <w:jc w:val="both"/>
        <w:divId w:val="2050643711"/>
        <w:rPr>
          <w:rFonts w:ascii="Times New Roman" w:hAnsi="Times New Roman" w:cs="Times New Roman"/>
        </w:rPr>
      </w:pPr>
      <w:r w:rsidRPr="009226CD">
        <w:rPr>
          <w:rFonts w:ascii="Times New Roman" w:hAnsi="Times New Roman" w:cs="Times New Roman"/>
        </w:rPr>
        <w:t>（</w:t>
      </w:r>
      <w:r w:rsidRPr="009226CD">
        <w:rPr>
          <w:rFonts w:ascii="Times New Roman" w:hAnsi="Times New Roman" w:cs="Times New Roman"/>
        </w:rPr>
        <w:t>1</w:t>
      </w:r>
      <w:r w:rsidRPr="009226CD">
        <w:rPr>
          <w:rFonts w:ascii="Times New Roman" w:hAnsi="Times New Roman" w:cs="Times New Roman"/>
        </w:rPr>
        <w:t>）参加本次股东会现场会议及网络投票的股东及股东代理人</w:t>
      </w:r>
      <w:r w:rsidRPr="009226CD">
        <w:rPr>
          <w:rFonts w:ascii="Times New Roman" w:hAnsi="Times New Roman" w:cs="Times New Roman"/>
        </w:rPr>
        <w:t>909</w:t>
      </w:r>
      <w:r w:rsidRPr="009226CD">
        <w:rPr>
          <w:rFonts w:ascii="Times New Roman" w:hAnsi="Times New Roman" w:cs="Times New Roman"/>
        </w:rPr>
        <w:t>人，代表股份数</w:t>
      </w:r>
      <w:r w:rsidRPr="009226CD">
        <w:rPr>
          <w:rFonts w:ascii="Times New Roman" w:hAnsi="Times New Roman" w:cs="Times New Roman"/>
        </w:rPr>
        <w:t>849,596,269</w:t>
      </w:r>
      <w:r w:rsidRPr="009226CD">
        <w:rPr>
          <w:rFonts w:ascii="Times New Roman" w:hAnsi="Times New Roman" w:cs="Times New Roman"/>
        </w:rPr>
        <w:t>股，占公司有表决权股份总数的</w:t>
      </w:r>
      <w:r w:rsidRPr="009226CD">
        <w:rPr>
          <w:rFonts w:ascii="Times New Roman" w:hAnsi="Times New Roman" w:cs="Times New Roman"/>
        </w:rPr>
        <w:t>40.0131%</w:t>
      </w:r>
      <w:r w:rsidRPr="009226CD">
        <w:rPr>
          <w:rFonts w:ascii="Times New Roman" w:hAnsi="Times New Roman" w:cs="Times New Roman"/>
        </w:rPr>
        <w:t>。</w:t>
      </w:r>
      <w:bookmarkStart w:id="1" w:name="_GoBack"/>
      <w:bookmarkEnd w:id="1"/>
    </w:p>
    <w:p w:rsidR="00A76E20" w:rsidRPr="009226CD" w:rsidRDefault="00BF26DB" w:rsidP="00B5260C">
      <w:pPr>
        <w:pStyle w:val="a3"/>
        <w:snapToGrid w:val="0"/>
        <w:spacing w:before="0" w:beforeAutospacing="0" w:after="0" w:afterAutospacing="0" w:line="360" w:lineRule="auto"/>
        <w:ind w:firstLineChars="200" w:firstLine="480"/>
        <w:jc w:val="both"/>
        <w:divId w:val="2050643711"/>
        <w:rPr>
          <w:rFonts w:ascii="Times New Roman" w:hAnsi="Times New Roman" w:cs="Times New Roman"/>
        </w:rPr>
      </w:pPr>
      <w:r w:rsidRPr="009226CD">
        <w:rPr>
          <w:rFonts w:ascii="Times New Roman" w:hAnsi="Times New Roman" w:cs="Times New Roman"/>
        </w:rPr>
        <w:t>（</w:t>
      </w:r>
      <w:r w:rsidRPr="009226CD">
        <w:rPr>
          <w:rFonts w:ascii="Times New Roman" w:hAnsi="Times New Roman" w:cs="Times New Roman"/>
        </w:rPr>
        <w:t>2</w:t>
      </w:r>
      <w:r w:rsidRPr="009226CD">
        <w:rPr>
          <w:rFonts w:ascii="Times New Roman" w:hAnsi="Times New Roman" w:cs="Times New Roman"/>
        </w:rPr>
        <w:t>）现场会议出席情况：参加本次股东会现场会议的股东及股东代理人共计</w:t>
      </w:r>
      <w:r w:rsidRPr="009226CD">
        <w:rPr>
          <w:rFonts w:ascii="Times New Roman" w:hAnsi="Times New Roman" w:cs="Times New Roman"/>
        </w:rPr>
        <w:t>4</w:t>
      </w:r>
      <w:r w:rsidRPr="009226CD">
        <w:rPr>
          <w:rFonts w:ascii="Times New Roman" w:hAnsi="Times New Roman" w:cs="Times New Roman"/>
        </w:rPr>
        <w:t>人，代表股份数</w:t>
      </w:r>
      <w:r w:rsidRPr="009226CD">
        <w:rPr>
          <w:rFonts w:ascii="Times New Roman" w:hAnsi="Times New Roman" w:cs="Times New Roman"/>
        </w:rPr>
        <w:t>834,097,707</w:t>
      </w:r>
      <w:r w:rsidRPr="009226CD">
        <w:rPr>
          <w:rFonts w:ascii="Times New Roman" w:hAnsi="Times New Roman" w:cs="Times New Roman"/>
        </w:rPr>
        <w:t>股，占公司有表决权股份总数的</w:t>
      </w:r>
      <w:r w:rsidRPr="009226CD">
        <w:rPr>
          <w:rFonts w:ascii="Times New Roman" w:hAnsi="Times New Roman" w:cs="Times New Roman"/>
        </w:rPr>
        <w:t>39.2831%</w:t>
      </w:r>
      <w:r w:rsidRPr="009226CD">
        <w:rPr>
          <w:rFonts w:ascii="Times New Roman" w:hAnsi="Times New Roman" w:cs="Times New Roman"/>
        </w:rPr>
        <w:t>；</w:t>
      </w:r>
    </w:p>
    <w:p w:rsidR="00A76E20" w:rsidRPr="009226CD" w:rsidRDefault="00BF26DB" w:rsidP="00B5260C">
      <w:pPr>
        <w:pStyle w:val="a3"/>
        <w:snapToGrid w:val="0"/>
        <w:spacing w:before="0" w:beforeAutospacing="0" w:after="0" w:afterAutospacing="0" w:line="360" w:lineRule="auto"/>
        <w:ind w:firstLineChars="200" w:firstLine="480"/>
        <w:jc w:val="both"/>
        <w:divId w:val="2050643711"/>
        <w:rPr>
          <w:rFonts w:ascii="Times New Roman" w:hAnsi="Times New Roman" w:cs="Times New Roman"/>
        </w:rPr>
      </w:pPr>
      <w:r w:rsidRPr="009226CD">
        <w:rPr>
          <w:rFonts w:ascii="Times New Roman" w:hAnsi="Times New Roman" w:cs="Times New Roman"/>
        </w:rPr>
        <w:t>（</w:t>
      </w:r>
      <w:r w:rsidRPr="009226CD">
        <w:rPr>
          <w:rFonts w:ascii="Times New Roman" w:hAnsi="Times New Roman" w:cs="Times New Roman"/>
        </w:rPr>
        <w:t>3</w:t>
      </w:r>
      <w:r w:rsidRPr="009226CD">
        <w:rPr>
          <w:rFonts w:ascii="Times New Roman" w:hAnsi="Times New Roman" w:cs="Times New Roman"/>
        </w:rPr>
        <w:t>）网络投票情况：通过网络投票参加本次股东会的股东</w:t>
      </w:r>
      <w:r w:rsidRPr="009226CD">
        <w:rPr>
          <w:rFonts w:ascii="Times New Roman" w:hAnsi="Times New Roman" w:cs="Times New Roman"/>
        </w:rPr>
        <w:t>905</w:t>
      </w:r>
      <w:r w:rsidRPr="009226CD">
        <w:rPr>
          <w:rFonts w:ascii="Times New Roman" w:hAnsi="Times New Roman" w:cs="Times New Roman"/>
        </w:rPr>
        <w:t>人，代表股份</w:t>
      </w:r>
      <w:r w:rsidRPr="009226CD">
        <w:rPr>
          <w:rFonts w:ascii="Times New Roman" w:hAnsi="Times New Roman" w:cs="Times New Roman"/>
        </w:rPr>
        <w:t>15,498,562</w:t>
      </w:r>
      <w:r w:rsidRPr="009226CD">
        <w:rPr>
          <w:rFonts w:ascii="Times New Roman" w:hAnsi="Times New Roman" w:cs="Times New Roman"/>
        </w:rPr>
        <w:t>股，占公司有表决权股份总数的</w:t>
      </w:r>
      <w:r w:rsidRPr="009226CD">
        <w:rPr>
          <w:rFonts w:ascii="Times New Roman" w:hAnsi="Times New Roman" w:cs="Times New Roman"/>
        </w:rPr>
        <w:t>0.7299%</w:t>
      </w:r>
      <w:r w:rsidRPr="009226CD">
        <w:rPr>
          <w:rFonts w:ascii="Times New Roman" w:hAnsi="Times New Roman" w:cs="Times New Roman"/>
        </w:rPr>
        <w:t>。</w:t>
      </w:r>
    </w:p>
    <w:p w:rsidR="00A76E20" w:rsidRPr="009226CD" w:rsidRDefault="00BF26DB" w:rsidP="00B5260C">
      <w:pPr>
        <w:pStyle w:val="a3"/>
        <w:snapToGrid w:val="0"/>
        <w:spacing w:before="0" w:beforeAutospacing="0" w:after="0" w:afterAutospacing="0" w:line="360" w:lineRule="auto"/>
        <w:ind w:firstLineChars="200" w:firstLine="480"/>
        <w:jc w:val="both"/>
        <w:divId w:val="2050643711"/>
        <w:rPr>
          <w:rFonts w:ascii="Times New Roman" w:hAnsi="Times New Roman" w:cs="Times New Roman"/>
        </w:rPr>
      </w:pPr>
      <w:r w:rsidRPr="009226CD">
        <w:rPr>
          <w:rFonts w:ascii="Times New Roman" w:hAnsi="Times New Roman" w:cs="Times New Roman"/>
        </w:rPr>
        <w:lastRenderedPageBreak/>
        <w:t>上述参加会议的股东中，中小股东及委托投票代理人（中小股东指除公司董事、高级管理人员、单独或者合计持有公司</w:t>
      </w:r>
      <w:r w:rsidRPr="009226CD">
        <w:rPr>
          <w:rFonts w:ascii="Times New Roman" w:hAnsi="Times New Roman" w:cs="Times New Roman"/>
        </w:rPr>
        <w:t>5%</w:t>
      </w:r>
      <w:r w:rsidRPr="009226CD">
        <w:rPr>
          <w:rFonts w:ascii="Times New Roman" w:hAnsi="Times New Roman" w:cs="Times New Roman"/>
        </w:rPr>
        <w:t>以上股份的股东以外的其他股东，以下同）共</w:t>
      </w:r>
      <w:r w:rsidRPr="009226CD">
        <w:rPr>
          <w:rFonts w:ascii="Times New Roman" w:hAnsi="Times New Roman" w:cs="Times New Roman"/>
        </w:rPr>
        <w:t>907</w:t>
      </w:r>
      <w:r w:rsidRPr="009226CD">
        <w:rPr>
          <w:rFonts w:ascii="Times New Roman" w:hAnsi="Times New Roman" w:cs="Times New Roman"/>
        </w:rPr>
        <w:t>人，代表股份</w:t>
      </w:r>
      <w:r w:rsidRPr="009226CD">
        <w:rPr>
          <w:rFonts w:ascii="Times New Roman" w:hAnsi="Times New Roman" w:cs="Times New Roman"/>
        </w:rPr>
        <w:t>22,372,962</w:t>
      </w:r>
      <w:r w:rsidRPr="009226CD">
        <w:rPr>
          <w:rFonts w:ascii="Times New Roman" w:hAnsi="Times New Roman" w:cs="Times New Roman"/>
        </w:rPr>
        <w:t>股，占公司有表决权股份总数的</w:t>
      </w:r>
      <w:r w:rsidRPr="009226CD">
        <w:rPr>
          <w:rFonts w:ascii="Times New Roman" w:hAnsi="Times New Roman" w:cs="Times New Roman"/>
        </w:rPr>
        <w:t>1.0537%</w:t>
      </w:r>
      <w:r w:rsidRPr="009226CD">
        <w:rPr>
          <w:rFonts w:ascii="Times New Roman" w:hAnsi="Times New Roman" w:cs="Times New Roman"/>
        </w:rPr>
        <w:t>。</w:t>
      </w:r>
    </w:p>
    <w:p w:rsidR="00A76E20" w:rsidRPr="009226CD" w:rsidRDefault="00BF26DB" w:rsidP="00B5260C">
      <w:pPr>
        <w:pStyle w:val="a3"/>
        <w:snapToGrid w:val="0"/>
        <w:spacing w:before="0" w:beforeAutospacing="0" w:after="0" w:afterAutospacing="0" w:line="360" w:lineRule="auto"/>
        <w:ind w:firstLineChars="200" w:firstLine="480"/>
        <w:jc w:val="both"/>
        <w:divId w:val="2050643711"/>
        <w:rPr>
          <w:rFonts w:ascii="Times New Roman" w:hAnsi="Times New Roman" w:cs="Times New Roman"/>
        </w:rPr>
      </w:pPr>
      <w:r w:rsidRPr="009226CD">
        <w:rPr>
          <w:rFonts w:ascii="Times New Roman" w:hAnsi="Times New Roman" w:cs="Times New Roman"/>
        </w:rPr>
        <w:t>7</w:t>
      </w:r>
      <w:r w:rsidRPr="009226CD">
        <w:rPr>
          <w:rFonts w:ascii="Times New Roman" w:hAnsi="Times New Roman" w:cs="Times New Roman"/>
        </w:rPr>
        <w:t>、公司董事、董事会秘书、高级管理人员及见证律师出席或列席了本次会议。</w:t>
      </w:r>
    </w:p>
    <w:p w:rsidR="00E92ED8" w:rsidRPr="009226CD" w:rsidRDefault="00BF26DB" w:rsidP="00B5260C">
      <w:pPr>
        <w:pStyle w:val="2"/>
        <w:snapToGrid w:val="0"/>
        <w:spacing w:before="0" w:after="0"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bookmarkStart w:id="2" w:name="_Toc988890"/>
      <w:r w:rsidRPr="009226CD">
        <w:rPr>
          <w:rFonts w:ascii="Times New Roman" w:eastAsia="宋体" w:hAnsi="Times New Roman" w:cs="Times New Roman"/>
          <w:b/>
          <w:bCs/>
          <w:sz w:val="24"/>
          <w:szCs w:val="24"/>
        </w:rPr>
        <w:t>二、议案审议表决情况</w:t>
      </w:r>
      <w:bookmarkEnd w:id="2"/>
    </w:p>
    <w:p w:rsidR="00E92ED8" w:rsidRPr="009226CD" w:rsidRDefault="00BF26DB" w:rsidP="00B5260C">
      <w:pPr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9226CD">
        <w:rPr>
          <w:rFonts w:ascii="Times New Roman" w:eastAsia="宋体" w:hAnsi="Times New Roman" w:cs="Times New Roman"/>
          <w:kern w:val="0"/>
          <w:sz w:val="24"/>
          <w:szCs w:val="24"/>
        </w:rPr>
        <w:t>本次股东会提案采用现场投票与网络投票相结合的表决方式，表决结果如下：</w:t>
      </w:r>
    </w:p>
    <w:tbl>
      <w:tblPr>
        <w:tblW w:w="8789" w:type="dxa"/>
        <w:tblInd w:w="108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51"/>
        <w:gridCol w:w="1275"/>
        <w:gridCol w:w="993"/>
        <w:gridCol w:w="850"/>
        <w:gridCol w:w="992"/>
        <w:gridCol w:w="851"/>
        <w:gridCol w:w="850"/>
        <w:gridCol w:w="709"/>
        <w:gridCol w:w="709"/>
      </w:tblGrid>
      <w:tr w:rsidR="009226CD" w:rsidRPr="009226CD" w:rsidTr="00670D4F">
        <w:trPr>
          <w:trHeight w:val="400"/>
        </w:trPr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提案编码</w:t>
            </w:r>
          </w:p>
        </w:tc>
        <w:tc>
          <w:tcPr>
            <w:tcW w:w="8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提案名称</w:t>
            </w:r>
          </w:p>
        </w:tc>
        <w:tc>
          <w:tcPr>
            <w:tcW w:w="12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表决分类</w:t>
            </w:r>
          </w:p>
        </w:tc>
        <w:tc>
          <w:tcPr>
            <w:tcW w:w="18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同意</w:t>
            </w:r>
          </w:p>
        </w:tc>
        <w:tc>
          <w:tcPr>
            <w:tcW w:w="18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反对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弃权</w:t>
            </w: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表决结果</w:t>
            </w:r>
          </w:p>
        </w:tc>
      </w:tr>
      <w:tr w:rsidR="009226CD" w:rsidRPr="009226CD" w:rsidTr="00670D4F">
        <w:trPr>
          <w:trHeight w:val="400"/>
        </w:trPr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9226CD" w:rsidRDefault="009226C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9226CD" w:rsidRDefault="009226C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9226CD" w:rsidRDefault="009226CD">
            <w:pPr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股数（股）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比例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股数（股）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比例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股数（股）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CB6FED" w:rsidRDefault="009226CD" w:rsidP="00097D72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CB6FED">
              <w:rPr>
                <w:rFonts w:ascii="Times New Roman" w:eastAsia="宋体" w:hAnsi="Times New Roman" w:cs="Times New Roman" w:hint="eastAsia"/>
                <w:b/>
                <w:szCs w:val="21"/>
              </w:rPr>
              <w:t>比例</w:t>
            </w: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:rsidR="009226CD" w:rsidRPr="009226CD" w:rsidRDefault="009226CD">
            <w:pPr>
              <w:rPr>
                <w:rFonts w:ascii="Times New Roman" w:eastAsia="宋体" w:hAnsi="Times New Roman" w:cs="Times New Roman"/>
              </w:rPr>
            </w:pPr>
          </w:p>
        </w:tc>
      </w:tr>
      <w:tr w:rsidR="009226CD" w:rsidRPr="009226CD" w:rsidTr="00670D4F">
        <w:trPr>
          <w:trHeight w:val="400"/>
        </w:trPr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 w:rsidP="00870E86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1.00</w:t>
            </w:r>
          </w:p>
        </w:tc>
        <w:tc>
          <w:tcPr>
            <w:tcW w:w="85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 w:rsidP="009226CD">
            <w:pPr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2026</w:t>
            </w:r>
            <w:r w:rsidRPr="009226CD">
              <w:rPr>
                <w:rFonts w:ascii="Times New Roman" w:eastAsia="宋体" w:hAnsi="Times New Roman" w:cs="Times New Roman"/>
                <w:szCs w:val="21"/>
              </w:rPr>
              <w:t>年半年度利润分配议案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 w:rsidP="009226CD">
            <w:pPr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总表决情况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847,486,469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99.7517%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1,932,300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0.2274%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177,500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0.0209%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通过</w:t>
            </w:r>
          </w:p>
        </w:tc>
      </w:tr>
      <w:tr w:rsidR="009226CD" w:rsidRPr="009226CD" w:rsidTr="00670D4F">
        <w:trPr>
          <w:trHeight w:val="400"/>
        </w:trPr>
        <w:tc>
          <w:tcPr>
            <w:tcW w:w="709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 w:rsidP="009226CD">
            <w:pPr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其中，中小股东的表决情况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20,263,162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90.5699%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1,932,300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8.6368%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177,500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0.7934%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通过</w:t>
            </w:r>
          </w:p>
        </w:tc>
      </w:tr>
      <w:tr w:rsidR="009226CD" w:rsidRPr="009226CD" w:rsidTr="00670D4F">
        <w:trPr>
          <w:trHeight w:val="400"/>
        </w:trPr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 w:rsidP="001C020C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2.00</w:t>
            </w:r>
          </w:p>
        </w:tc>
        <w:tc>
          <w:tcPr>
            <w:tcW w:w="85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 w:rsidP="009226CD">
            <w:pPr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关于续聘公司</w:t>
            </w:r>
            <w:r w:rsidRPr="009226CD">
              <w:rPr>
                <w:rFonts w:ascii="Times New Roman" w:eastAsia="宋体" w:hAnsi="Times New Roman" w:cs="Times New Roman"/>
                <w:szCs w:val="21"/>
              </w:rPr>
              <w:t>2026</w:t>
            </w:r>
            <w:r w:rsidRPr="009226CD">
              <w:rPr>
                <w:rFonts w:ascii="Times New Roman" w:eastAsia="宋体" w:hAnsi="Times New Roman" w:cs="Times New Roman"/>
                <w:szCs w:val="21"/>
              </w:rPr>
              <w:t>年度审计机构的议案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 w:rsidP="009226CD">
            <w:pPr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总表决情况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846,272,487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99.6088%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3,060,582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0.3602%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263,200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0.031%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通过</w:t>
            </w:r>
          </w:p>
        </w:tc>
      </w:tr>
      <w:tr w:rsidR="009226CD" w:rsidRPr="009226CD" w:rsidTr="00670D4F">
        <w:trPr>
          <w:trHeight w:val="400"/>
        </w:trPr>
        <w:tc>
          <w:tcPr>
            <w:tcW w:w="709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85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 w:rsidP="009226CD">
            <w:pPr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其中，中小股东的表决情况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19,049,180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85.1438%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3,060,582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13.6798%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263,200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320" w:lineRule="exact"/>
              <w:jc w:val="righ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1.1764%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26CD" w:rsidRPr="009226CD" w:rsidRDefault="009226CD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9226CD">
              <w:rPr>
                <w:rFonts w:ascii="Times New Roman" w:eastAsia="宋体" w:hAnsi="Times New Roman" w:cs="Times New Roman"/>
                <w:szCs w:val="21"/>
              </w:rPr>
              <w:t>通过</w:t>
            </w:r>
          </w:p>
        </w:tc>
      </w:tr>
    </w:tbl>
    <w:p w:rsidR="001C137F" w:rsidRDefault="001C137F" w:rsidP="00CB6FED">
      <w:bookmarkStart w:id="3" w:name="_Toc988891"/>
    </w:p>
    <w:p w:rsidR="00E92ED8" w:rsidRPr="009226CD" w:rsidRDefault="00BF26DB" w:rsidP="00B5260C">
      <w:pPr>
        <w:pStyle w:val="2"/>
        <w:snapToGrid w:val="0"/>
        <w:spacing w:before="0" w:after="0"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9226CD">
        <w:rPr>
          <w:rFonts w:ascii="Times New Roman" w:eastAsia="宋体" w:hAnsi="Times New Roman" w:cs="Times New Roman"/>
          <w:b/>
          <w:bCs/>
          <w:sz w:val="24"/>
          <w:szCs w:val="24"/>
        </w:rPr>
        <w:t>三、律师出具的法律意见</w:t>
      </w:r>
      <w:bookmarkEnd w:id="3"/>
    </w:p>
    <w:p w:rsidR="00A76E20" w:rsidRPr="009226CD" w:rsidRDefault="00BF26DB" w:rsidP="00B5260C">
      <w:pPr>
        <w:pStyle w:val="a3"/>
        <w:snapToGrid w:val="0"/>
        <w:spacing w:before="0" w:beforeAutospacing="0" w:after="0" w:afterAutospacing="0" w:line="360" w:lineRule="auto"/>
        <w:ind w:firstLineChars="200" w:firstLine="480"/>
        <w:jc w:val="both"/>
        <w:divId w:val="89013389"/>
        <w:rPr>
          <w:rFonts w:ascii="Times New Roman" w:hAnsi="Times New Roman" w:cs="Times New Roman"/>
        </w:rPr>
      </w:pPr>
      <w:r w:rsidRPr="009226CD">
        <w:rPr>
          <w:rFonts w:ascii="Times New Roman" w:hAnsi="Times New Roman" w:cs="Times New Roman"/>
        </w:rPr>
        <w:t>公司本次股东会的召集和召开程序，出席本次股东会人员资格、召集人资格及会议表决程序和表决结果等事宜，均符合《公司法》《股东会规则》等法律、行政法规、规范性文件和《公司章程》的规定，本次股东会通过的决议合法、有效。</w:t>
      </w:r>
    </w:p>
    <w:p w:rsidR="00E92ED8" w:rsidRPr="009226CD" w:rsidRDefault="00BF26DB" w:rsidP="00B5260C">
      <w:pPr>
        <w:pStyle w:val="2"/>
        <w:snapToGrid w:val="0"/>
        <w:spacing w:before="0" w:after="0" w:line="360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bookmarkStart w:id="4" w:name="_Toc988892"/>
      <w:r w:rsidRPr="009226CD">
        <w:rPr>
          <w:rFonts w:ascii="Times New Roman" w:eastAsia="宋体" w:hAnsi="Times New Roman" w:cs="Times New Roman"/>
          <w:b/>
          <w:bCs/>
          <w:sz w:val="24"/>
          <w:szCs w:val="24"/>
        </w:rPr>
        <w:t>四、备查文件</w:t>
      </w:r>
      <w:bookmarkEnd w:id="4"/>
    </w:p>
    <w:p w:rsidR="00A76E20" w:rsidRPr="009226CD" w:rsidRDefault="00BF26DB" w:rsidP="00B5260C">
      <w:pPr>
        <w:pStyle w:val="a3"/>
        <w:snapToGrid w:val="0"/>
        <w:spacing w:before="0" w:beforeAutospacing="0" w:after="0" w:afterAutospacing="0" w:line="360" w:lineRule="auto"/>
        <w:ind w:firstLineChars="200" w:firstLine="480"/>
        <w:jc w:val="both"/>
        <w:divId w:val="2036080392"/>
        <w:rPr>
          <w:rFonts w:ascii="Times New Roman" w:hAnsi="Times New Roman" w:cs="Times New Roman"/>
          <w:sz w:val="21"/>
          <w:szCs w:val="21"/>
        </w:rPr>
      </w:pPr>
      <w:r w:rsidRPr="009226CD">
        <w:rPr>
          <w:rFonts w:ascii="Times New Roman" w:hAnsi="Times New Roman" w:cs="Times New Roman"/>
        </w:rPr>
        <w:t>1</w:t>
      </w:r>
      <w:r w:rsidRPr="009226CD">
        <w:rPr>
          <w:rFonts w:ascii="Times New Roman" w:hAnsi="Times New Roman" w:cs="Times New Roman"/>
        </w:rPr>
        <w:t>、公司</w:t>
      </w:r>
      <w:r w:rsidRPr="009226CD">
        <w:rPr>
          <w:rFonts w:ascii="Times New Roman" w:hAnsi="Times New Roman" w:cs="Times New Roman"/>
        </w:rPr>
        <w:t>2026</w:t>
      </w:r>
      <w:r w:rsidRPr="009226CD">
        <w:rPr>
          <w:rFonts w:ascii="Times New Roman" w:hAnsi="Times New Roman" w:cs="Times New Roman"/>
        </w:rPr>
        <w:t>年第三次临时股东会决议；</w:t>
      </w:r>
    </w:p>
    <w:p w:rsidR="00E92ED8" w:rsidRPr="00BF26DB" w:rsidRDefault="00BF26DB" w:rsidP="00B5260C">
      <w:pPr>
        <w:pStyle w:val="a3"/>
        <w:snapToGrid w:val="0"/>
        <w:spacing w:before="0" w:beforeAutospacing="0" w:after="0" w:afterAutospacing="0" w:line="360" w:lineRule="auto"/>
        <w:ind w:firstLineChars="200" w:firstLine="480"/>
        <w:jc w:val="both"/>
        <w:divId w:val="2036080392"/>
        <w:rPr>
          <w:rFonts w:ascii="Times New Roman" w:hAnsi="Times New Roman" w:cs="Times New Roman"/>
          <w:sz w:val="21"/>
          <w:szCs w:val="21"/>
        </w:rPr>
      </w:pPr>
      <w:r w:rsidRPr="009226CD">
        <w:rPr>
          <w:rFonts w:ascii="Times New Roman" w:hAnsi="Times New Roman" w:cs="Times New Roman"/>
        </w:rPr>
        <w:t>2</w:t>
      </w:r>
      <w:r w:rsidRPr="009226CD">
        <w:rPr>
          <w:rFonts w:ascii="Times New Roman" w:hAnsi="Times New Roman" w:cs="Times New Roman"/>
        </w:rPr>
        <w:t>、国浩律师（杭州）事务所关于本次股东会的《法律意见书》。</w:t>
      </w:r>
      <w:bookmarkStart w:id="5" w:name="_Toc988893"/>
      <w:bookmarkEnd w:id="5"/>
    </w:p>
    <w:p w:rsidR="00E92ED8" w:rsidRPr="00BF26DB" w:rsidRDefault="00BF26DB" w:rsidP="00B5260C">
      <w:pPr>
        <w:snapToGrid w:val="0"/>
        <w:spacing w:line="360" w:lineRule="auto"/>
        <w:ind w:firstLineChars="200" w:firstLine="480"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BF26DB">
        <w:rPr>
          <w:rFonts w:ascii="Times New Roman" w:eastAsia="宋体" w:hAnsi="Times New Roman" w:cs="Times New Roman"/>
          <w:kern w:val="0"/>
          <w:sz w:val="24"/>
          <w:szCs w:val="24"/>
        </w:rPr>
        <w:t>特此公告。</w:t>
      </w:r>
    </w:p>
    <w:p w:rsidR="00BF26DB" w:rsidRDefault="00BF26DB" w:rsidP="00B5260C">
      <w:pPr>
        <w:snapToGrid w:val="0"/>
        <w:spacing w:line="360" w:lineRule="auto"/>
        <w:jc w:val="right"/>
        <w:rPr>
          <w:rFonts w:ascii="宋体" w:eastAsia="宋体" w:hAnsi="宋体"/>
          <w:sz w:val="24"/>
        </w:rPr>
      </w:pPr>
    </w:p>
    <w:p w:rsidR="00E75091" w:rsidRDefault="00E75091" w:rsidP="00B5260C">
      <w:pPr>
        <w:snapToGrid w:val="0"/>
        <w:spacing w:line="360" w:lineRule="auto"/>
        <w:jc w:val="right"/>
        <w:rPr>
          <w:rFonts w:ascii="宋体" w:eastAsia="宋体" w:hAnsi="宋体"/>
          <w:sz w:val="24"/>
        </w:rPr>
      </w:pPr>
    </w:p>
    <w:p w:rsidR="00BF26DB" w:rsidRPr="00BF26DB" w:rsidRDefault="00BF26DB" w:rsidP="00B5260C">
      <w:pPr>
        <w:snapToGrid w:val="0"/>
        <w:spacing w:line="360" w:lineRule="auto"/>
        <w:jc w:val="right"/>
        <w:rPr>
          <w:rFonts w:ascii="宋体" w:eastAsia="宋体" w:hAnsi="宋体"/>
          <w:sz w:val="24"/>
        </w:rPr>
      </w:pPr>
      <w:r w:rsidRPr="00BF26DB">
        <w:rPr>
          <w:rFonts w:ascii="宋体" w:eastAsia="宋体" w:hAnsi="宋体" w:hint="eastAsia"/>
          <w:sz w:val="24"/>
        </w:rPr>
        <w:t>浙江万丰奥威汽轮股份有限公司</w:t>
      </w:r>
    </w:p>
    <w:p w:rsidR="00BF26DB" w:rsidRPr="00BF26DB" w:rsidRDefault="00B5260C" w:rsidP="00B5260C">
      <w:pPr>
        <w:snapToGrid w:val="0"/>
        <w:spacing w:line="360" w:lineRule="auto"/>
        <w:jc w:val="center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 xml:space="preserve">                                               </w:t>
      </w:r>
      <w:r w:rsidR="00BF26DB" w:rsidRPr="00BF26DB">
        <w:rPr>
          <w:rFonts w:ascii="宋体" w:eastAsia="宋体" w:hAnsi="宋体" w:hint="eastAsia"/>
          <w:sz w:val="24"/>
        </w:rPr>
        <w:t>董</w:t>
      </w:r>
      <w:r w:rsidR="00BF26DB" w:rsidRPr="00BF26DB">
        <w:rPr>
          <w:rFonts w:ascii="宋体" w:eastAsia="宋体" w:hAnsi="宋体"/>
          <w:sz w:val="24"/>
        </w:rPr>
        <w:t xml:space="preserve">  </w:t>
      </w:r>
      <w:r w:rsidR="00BF26DB" w:rsidRPr="00BF26DB">
        <w:rPr>
          <w:rFonts w:ascii="宋体" w:eastAsia="宋体" w:hAnsi="宋体" w:hint="eastAsia"/>
          <w:sz w:val="24"/>
        </w:rPr>
        <w:t>事</w:t>
      </w:r>
      <w:r w:rsidR="00BF26DB" w:rsidRPr="00BF26DB">
        <w:rPr>
          <w:rFonts w:ascii="宋体" w:eastAsia="宋体" w:hAnsi="宋体"/>
          <w:sz w:val="24"/>
        </w:rPr>
        <w:t xml:space="preserve">  </w:t>
      </w:r>
      <w:r w:rsidR="00BF26DB" w:rsidRPr="00BF26DB">
        <w:rPr>
          <w:rFonts w:ascii="宋体" w:eastAsia="宋体" w:hAnsi="宋体" w:hint="eastAsia"/>
          <w:sz w:val="24"/>
        </w:rPr>
        <w:t>会</w:t>
      </w:r>
    </w:p>
    <w:p w:rsidR="00E92ED8" w:rsidRPr="00BF26DB" w:rsidRDefault="00BF26DB" w:rsidP="00B5260C">
      <w:pPr>
        <w:snapToGrid w:val="0"/>
        <w:spacing w:line="360" w:lineRule="auto"/>
        <w:ind w:right="480"/>
        <w:jc w:val="right"/>
        <w:rPr>
          <w:rFonts w:ascii="Times New Roman" w:eastAsia="宋体" w:hAnsi="Times New Roman" w:cs="Times New Roman"/>
          <w:sz w:val="24"/>
        </w:rPr>
      </w:pPr>
      <w:r w:rsidRPr="00BF26DB">
        <w:rPr>
          <w:rFonts w:ascii="Times New Roman" w:eastAsia="宋体" w:hAnsi="Times New Roman" w:cs="Times New Roman"/>
          <w:sz w:val="24"/>
        </w:rPr>
        <w:t>2026</w:t>
      </w:r>
      <w:r w:rsidRPr="00BF26DB">
        <w:rPr>
          <w:rFonts w:ascii="Times New Roman" w:eastAsia="宋体" w:hAnsi="Times New Roman" w:cs="Times New Roman"/>
          <w:sz w:val="24"/>
        </w:rPr>
        <w:t>年</w:t>
      </w:r>
      <w:r w:rsidRPr="00BF26DB">
        <w:rPr>
          <w:rFonts w:ascii="Times New Roman" w:eastAsia="宋体" w:hAnsi="Times New Roman" w:cs="Times New Roman"/>
          <w:sz w:val="24"/>
        </w:rPr>
        <w:t>9</w:t>
      </w:r>
      <w:r w:rsidRPr="00BF26DB">
        <w:rPr>
          <w:rFonts w:ascii="Times New Roman" w:eastAsia="宋体" w:hAnsi="Times New Roman" w:cs="Times New Roman"/>
          <w:sz w:val="24"/>
        </w:rPr>
        <w:t>月</w:t>
      </w:r>
      <w:r w:rsidRPr="00BF26DB">
        <w:rPr>
          <w:rFonts w:ascii="Times New Roman" w:eastAsia="宋体" w:hAnsi="Times New Roman" w:cs="Times New Roman"/>
          <w:sz w:val="24"/>
        </w:rPr>
        <w:t>12</w:t>
      </w:r>
      <w:r w:rsidRPr="00BF26DB">
        <w:rPr>
          <w:rFonts w:ascii="Times New Roman" w:eastAsia="宋体" w:hAnsi="Times New Roman" w:cs="Times New Roman"/>
          <w:sz w:val="24"/>
        </w:rPr>
        <w:t>日</w:t>
      </w:r>
    </w:p>
    <w:sectPr w:rsidR="00E92ED8" w:rsidRPr="00BF26DB" w:rsidSect="00670D4F">
      <w:pgSz w:w="11905" w:h="16840"/>
      <w:pgMar w:top="1247" w:right="1588" w:bottom="1247" w:left="1588" w:header="851" w:footer="992" w:gutter="0"/>
      <w:cols w:space="720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4"/>
  </w:compat>
  <w:rsids>
    <w:rsidRoot w:val="00E92ED8"/>
    <w:rsid w:val="00097D72"/>
    <w:rsid w:val="001C137F"/>
    <w:rsid w:val="00356853"/>
    <w:rsid w:val="00670D4F"/>
    <w:rsid w:val="009226CD"/>
    <w:rsid w:val="00A76E20"/>
    <w:rsid w:val="00B5260C"/>
    <w:rsid w:val="00B80B85"/>
    <w:rsid w:val="00BD350F"/>
    <w:rsid w:val="00BF26DB"/>
    <w:rsid w:val="00CB6FED"/>
    <w:rsid w:val="00E75091"/>
    <w:rsid w:val="00E9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5934A"/>
  <w15:docId w15:val="{6597E613-E2DC-4501-9BC3-2D1A173BF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156" w:after="156"/>
      <w:outlineLvl w:val="1"/>
    </w:pPr>
    <w:rPr>
      <w:szCs w:val="21"/>
    </w:rPr>
  </w:style>
  <w:style w:type="paragraph" w:styleId="3">
    <w:name w:val="heading 3"/>
    <w:basedOn w:val="a"/>
    <w:next w:val="a"/>
    <w:uiPriority w:val="99"/>
    <w:qFormat/>
    <w:rsid w:val="00B74129"/>
    <w:pPr>
      <w:keepNext/>
      <w:keepLines/>
      <w:spacing w:before="300" w:after="300" w:line="241" w:lineRule="auto"/>
      <w:jc w:val="both"/>
      <w:outlineLvl w:val="2"/>
    </w:pPr>
    <w:rPr>
      <w:rFonts w:eastAsia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1">
    <w:name w:val="Header 1"/>
    <w:pPr>
      <w:jc w:val="right"/>
    </w:pPr>
    <w:rPr>
      <w:rFonts w:ascii="宋体" w:eastAsia="宋体"/>
      <w:sz w:val="18"/>
      <w:szCs w:val="18"/>
    </w:rPr>
  </w:style>
  <w:style w:type="paragraph" w:customStyle="1" w:styleId="headingh1">
    <w:name w:val="heading h1"/>
    <w:basedOn w:val="a"/>
    <w:next w:val="a"/>
    <w:uiPriority w:val="9"/>
    <w:qFormat/>
    <w:pPr>
      <w:keepNext/>
      <w:keepLines/>
      <w:spacing w:before="240" w:after="240" w:line="578" w:lineRule="auto"/>
      <w:outlineLvl w:val="0"/>
    </w:pPr>
    <w:rPr>
      <w:kern w:val="44"/>
      <w:sz w:val="44"/>
      <w:szCs w:val="44"/>
    </w:rPr>
  </w:style>
  <w:style w:type="paragraph" w:customStyle="1" w:styleId="fotter1">
    <w:name w:val="fotter 1"/>
    <w:pPr>
      <w:jc w:val="right"/>
    </w:pPr>
    <w:rPr>
      <w:rFonts w:ascii="宋体" w:eastAsia="宋体"/>
      <w:sz w:val="18"/>
      <w:szCs w:val="18"/>
    </w:rPr>
  </w:style>
  <w:style w:type="paragraph" w:styleId="1">
    <w:name w:val="toc 1"/>
    <w:basedOn w:val="a"/>
    <w:next w:val="a"/>
    <w:autoRedefine/>
    <w:uiPriority w:val="39"/>
  </w:style>
  <w:style w:type="paragraph" w:styleId="20">
    <w:name w:val="toc 2"/>
    <w:basedOn w:val="a"/>
    <w:next w:val="a"/>
    <w:autoRedefine/>
    <w:uiPriority w:val="39"/>
    <w:unhideWhenUsed/>
    <w:pPr>
      <w:ind w:leftChars="200" w:left="420"/>
    </w:pPr>
  </w:style>
  <w:style w:type="paragraph" w:styleId="a3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宋体" w:eastAsia="宋体" w:hAnsi="宋体" w:cs="宋体"/>
      <w:kern w:val="0"/>
      <w:sz w:val="24"/>
      <w:szCs w:val="24"/>
    </w:rPr>
  </w:style>
  <w:style w:type="character" w:customStyle="1" w:styleId="da">
    <w:name w:val="da"/>
    <w:basedOn w:val="a0"/>
    <w:rsid w:val="009226CD"/>
  </w:style>
  <w:style w:type="paragraph" w:styleId="a4">
    <w:name w:val="Balloon Text"/>
    <w:basedOn w:val="a"/>
    <w:link w:val="a5"/>
    <w:uiPriority w:val="99"/>
    <w:semiHidden/>
    <w:unhideWhenUsed/>
    <w:rsid w:val="00097D72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097D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Min.Lu(卢旻)</cp:lastModifiedBy>
  <cp:revision>11</cp:revision>
  <cp:lastPrinted>2026-09-11T09:17:00Z</cp:lastPrinted>
  <dcterms:created xsi:type="dcterms:W3CDTF">2026-09-11T08:51:00Z</dcterms:created>
  <dcterms:modified xsi:type="dcterms:W3CDTF">2026-09-11T09:37:00Z</dcterms:modified>
</cp:coreProperties>
</file>